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346485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6485" w:rsidRDefault="00346485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B63122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Default="00336DDB" w:rsidP="001B0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05D90">
        <w:rPr>
          <w:rFonts w:ascii="Times New Roman" w:hAnsi="Times New Roman" w:cs="Times New Roman"/>
          <w:b/>
          <w:sz w:val="28"/>
          <w:szCs w:val="28"/>
        </w:rPr>
        <w:t>образования от 10.12.2012 № 277</w:t>
      </w:r>
      <w:r w:rsidRPr="00BC029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="00905D9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B029F">
        <w:rPr>
          <w:rFonts w:ascii="Times New Roman" w:hAnsi="Times New Roman" w:cs="Times New Roman"/>
          <w:b/>
          <w:sz w:val="28"/>
          <w:szCs w:val="28"/>
        </w:rPr>
        <w:t>м</w:t>
      </w:r>
      <w:r w:rsidR="00905D90">
        <w:rPr>
          <w:rFonts w:ascii="Times New Roman" w:hAnsi="Times New Roman" w:cs="Times New Roman"/>
          <w:b/>
          <w:sz w:val="28"/>
          <w:szCs w:val="28"/>
        </w:rPr>
        <w:t>униципальной услуги «Приватизация муниципального имущества (Постановление о разрешении передачи квартир в собственность граждан)».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A4F" w:rsidRDefault="00D26A4F" w:rsidP="00D2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4F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1B029F">
        <w:rPr>
          <w:rFonts w:ascii="Times New Roman" w:hAnsi="Times New Roman" w:cs="Times New Roman"/>
          <w:sz w:val="28"/>
          <w:szCs w:val="28"/>
        </w:rPr>
        <w:t>ральным законом от 27.07.2010</w:t>
      </w:r>
      <w:r w:rsidRPr="00D26A4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</w:t>
      </w:r>
      <w:r w:rsidR="001B029F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D26A4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26A4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26A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029F">
        <w:rPr>
          <w:rFonts w:ascii="Times New Roman" w:hAnsi="Times New Roman" w:cs="Times New Roman"/>
          <w:sz w:val="28"/>
          <w:szCs w:val="28"/>
        </w:rPr>
        <w:t>ого образования от 01.10.2012</w:t>
      </w:r>
      <w:r w:rsidRPr="00D26A4F">
        <w:rPr>
          <w:rFonts w:ascii="Times New Roman" w:hAnsi="Times New Roman" w:cs="Times New Roman"/>
          <w:sz w:val="28"/>
          <w:szCs w:val="28"/>
        </w:rPr>
        <w:t xml:space="preserve"> № 194 «Об утверждении Правил разработки и утверждения административных регламентов государственных и муниципальных услуг», руководствуясь статьями 32, 43 Устава </w:t>
      </w:r>
      <w:proofErr w:type="spellStart"/>
      <w:r w:rsidRPr="00D26A4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26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26A4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26A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26A4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26A4F" w:rsidRPr="00D26A4F" w:rsidRDefault="00D26A4F" w:rsidP="00D2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1B029F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D26A4F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от 10.12.2012</w:t>
      </w:r>
      <w:r w:rsidR="00D26A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A4F">
        <w:rPr>
          <w:rFonts w:ascii="Times New Roman" w:hAnsi="Times New Roman" w:cs="Times New Roman"/>
          <w:sz w:val="28"/>
          <w:szCs w:val="28"/>
        </w:rPr>
        <w:t>277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633540" w:rsidRPr="0063354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26A4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«Приватизация муниципального имущества (постановление о разрешении передачи квартир в собственность граждан)</w:t>
      </w:r>
      <w:r w:rsidR="00336DDB" w:rsidRPr="00BC0292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633540">
        <w:rPr>
          <w:rFonts w:ascii="Times New Roman" w:hAnsi="Times New Roman" w:cs="Times New Roman"/>
          <w:sz w:val="28"/>
          <w:szCs w:val="28"/>
        </w:rPr>
        <w:t>нии к постановлени</w:t>
      </w:r>
      <w:r w:rsidR="001B029F">
        <w:rPr>
          <w:rFonts w:ascii="Times New Roman" w:hAnsi="Times New Roman" w:cs="Times New Roman"/>
          <w:sz w:val="28"/>
          <w:szCs w:val="28"/>
        </w:rPr>
        <w:t>ю п</w:t>
      </w:r>
      <w:r w:rsidR="00633540">
        <w:rPr>
          <w:rFonts w:ascii="Times New Roman" w:hAnsi="Times New Roman" w:cs="Times New Roman"/>
          <w:sz w:val="28"/>
          <w:szCs w:val="28"/>
        </w:rPr>
        <w:t>ункт 2.7</w:t>
      </w:r>
      <w:r w:rsidR="001B029F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аздела 2 «Стандарт предоставления муниципальной услуги» дополнить </w:t>
      </w:r>
      <w:r w:rsidR="001B029F">
        <w:rPr>
          <w:rFonts w:ascii="Times New Roman" w:hAnsi="Times New Roman" w:cs="Times New Roman"/>
          <w:sz w:val="28"/>
          <w:szCs w:val="28"/>
        </w:rPr>
        <w:t>дефисом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Default="006C3E7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- </w:t>
      </w:r>
      <w:r w:rsidR="001B029F">
        <w:rPr>
          <w:rFonts w:ascii="Times New Roman" w:hAnsi="Times New Roman" w:cs="Times New Roman"/>
          <w:sz w:val="28"/>
          <w:szCs w:val="28"/>
        </w:rPr>
        <w:t xml:space="preserve">«- </w:t>
      </w:r>
      <w:r w:rsidRPr="00BC0292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при предоставлении муниципальной услуги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Pr="00BC0292">
        <w:rPr>
          <w:rFonts w:ascii="Times New Roman" w:hAnsi="Times New Roman" w:cs="Times New Roman"/>
          <w:sz w:val="28"/>
          <w:szCs w:val="28"/>
        </w:rPr>
        <w:t xml:space="preserve">за 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</w:t>
      </w:r>
      <w:r w:rsidRPr="00BC0292">
        <w:rPr>
          <w:rFonts w:ascii="Times New Roman" w:hAnsi="Times New Roman" w:cs="Times New Roman"/>
          <w:sz w:val="28"/>
          <w:szCs w:val="28"/>
        </w:rPr>
        <w:lastRenderedPageBreak/>
        <w:t>полномочие заявителя действовать от имени указанных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лиц или их законных представителей.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1B02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029F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029F">
        <w:rPr>
          <w:rFonts w:ascii="Times New Roman" w:hAnsi="Times New Roman" w:cs="Times New Roman"/>
          <w:sz w:val="28"/>
          <w:szCs w:val="28"/>
        </w:rPr>
        <w:t xml:space="preserve">(Д.Н. Филипповой) </w:t>
      </w:r>
      <w:r w:rsidR="00BC0292" w:rsidRPr="00BC0292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1225BC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E92AD2" w:rsidRPr="003F48EC" w:rsidRDefault="00E92AD2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346485" w:rsidRDefault="003F48EC" w:rsidP="0034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346485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9C3162">
        <w:pPr>
          <w:pStyle w:val="a8"/>
          <w:jc w:val="center"/>
        </w:pPr>
        <w:fldSimple w:instr=" PAGE   \* MERGEFORMAT ">
          <w:r w:rsidR="001B029F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1225BC"/>
    <w:rsid w:val="001B029F"/>
    <w:rsid w:val="00336DDB"/>
    <w:rsid w:val="00346485"/>
    <w:rsid w:val="003B17F3"/>
    <w:rsid w:val="003F48EC"/>
    <w:rsid w:val="004D4424"/>
    <w:rsid w:val="004F2A9B"/>
    <w:rsid w:val="00525495"/>
    <w:rsid w:val="00633540"/>
    <w:rsid w:val="006C3E7C"/>
    <w:rsid w:val="008416D1"/>
    <w:rsid w:val="00905D90"/>
    <w:rsid w:val="00946F1F"/>
    <w:rsid w:val="009476BE"/>
    <w:rsid w:val="009C3162"/>
    <w:rsid w:val="00A664BE"/>
    <w:rsid w:val="00B63122"/>
    <w:rsid w:val="00BC0292"/>
    <w:rsid w:val="00BE18A2"/>
    <w:rsid w:val="00D26A4F"/>
    <w:rsid w:val="00E87FCD"/>
    <w:rsid w:val="00E92AD2"/>
    <w:rsid w:val="00E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2014-08-07T09:55:00Z</cp:lastPrinted>
  <dcterms:created xsi:type="dcterms:W3CDTF">2014-07-10T19:44:00Z</dcterms:created>
  <dcterms:modified xsi:type="dcterms:W3CDTF">2014-08-07T09:57:00Z</dcterms:modified>
</cp:coreProperties>
</file>